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2421" w:firstLineChars="550"/>
        <w:rPr>
          <w:rFonts w:ascii="微软雅黑" w:hAnsi="微软雅黑"/>
        </w:rPr>
      </w:pPr>
      <w:bookmarkStart w:id="0" w:name="_Toc66714580"/>
      <w:bookmarkStart w:id="1" w:name="_Toc73955031"/>
      <w:bookmarkStart w:id="2" w:name="_Toc41319090"/>
      <w:r>
        <w:rPr>
          <w:rFonts w:hint="eastAsia" w:ascii="微软雅黑" w:hAnsi="微软雅黑"/>
        </w:rPr>
        <w:t>打印开发指南</w:t>
      </w:r>
      <w:bookmarkEnd w:id="0"/>
      <w:bookmarkEnd w:id="1"/>
      <w:bookmarkEnd w:id="2"/>
    </w:p>
    <w:p>
      <w:pPr>
        <w:rPr>
          <w:rFonts w:ascii="微软雅黑" w:hAnsi="微软雅黑"/>
          <w:b/>
          <w:sz w:val="28"/>
          <w:szCs w:val="28"/>
        </w:rPr>
      </w:pPr>
      <w:r>
        <w:rPr>
          <w:rFonts w:hint="eastAsia" w:ascii="微软雅黑" w:hAnsi="微软雅黑"/>
          <w:b/>
          <w:sz w:val="28"/>
          <w:szCs w:val="28"/>
        </w:rPr>
        <w:t>文档修订记录</w:t>
      </w:r>
    </w:p>
    <w:tbl>
      <w:tblPr>
        <w:tblStyle w:val="1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795"/>
        <w:gridCol w:w="2683"/>
        <w:gridCol w:w="1303"/>
        <w:gridCol w:w="1155"/>
        <w:gridCol w:w="774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版本号</w:t>
            </w:r>
          </w:p>
        </w:tc>
        <w:tc>
          <w:tcPr>
            <w:tcW w:w="466" w:type="pct"/>
            <w:shd w:val="clear" w:color="auto" w:fill="7E7E7E" w:themeFill="text1" w:themeFillTint="80"/>
            <w:vAlign w:val="center"/>
          </w:tcPr>
          <w:p>
            <w:pPr>
              <w:spacing w:after="0"/>
              <w:ind w:left="110" w:hanging="110" w:hangingChars="5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*变化状态</w:t>
            </w:r>
          </w:p>
        </w:tc>
        <w:tc>
          <w:tcPr>
            <w:tcW w:w="1573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简要说明</w:t>
            </w:r>
          </w:p>
        </w:tc>
        <w:tc>
          <w:tcPr>
            <w:tcW w:w="764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日期</w:t>
            </w:r>
          </w:p>
        </w:tc>
        <w:tc>
          <w:tcPr>
            <w:tcW w:w="677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变更人</w:t>
            </w:r>
          </w:p>
        </w:tc>
        <w:tc>
          <w:tcPr>
            <w:tcW w:w="454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批准日期</w:t>
            </w:r>
          </w:p>
        </w:tc>
        <w:tc>
          <w:tcPr>
            <w:tcW w:w="403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批准人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初始版本</w:t>
            </w: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>
              <w:rPr>
                <w:rFonts w:hint="eastAsia" w:ascii="微软雅黑" w:hAnsi="微软雅黑"/>
                <w:b/>
                <w:sz w:val="20"/>
                <w:szCs w:val="20"/>
              </w:rPr>
              <w:t>6/11</w:t>
            </w: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*变化状态：C = 创立，A = 增加，M = 修改，D = 删除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b/>
          <w:sz w:val="28"/>
          <w:szCs w:val="28"/>
        </w:rPr>
      </w:pPr>
      <w:r>
        <w:rPr>
          <w:rFonts w:hint="eastAsia" w:ascii="微软雅黑" w:hAnsi="微软雅黑"/>
          <w:b/>
          <w:sz w:val="28"/>
          <w:szCs w:val="28"/>
        </w:rPr>
        <w:t>文档审批记录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序号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审批人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角色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审批日期</w:t>
            </w:r>
          </w:p>
        </w:tc>
        <w:tc>
          <w:tcPr>
            <w:tcW w:w="1421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签字</w:t>
            </w:r>
          </w:p>
        </w:tc>
        <w:tc>
          <w:tcPr>
            <w:tcW w:w="1421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>
      <w:pPr>
        <w:rPr>
          <w:rStyle w:val="23"/>
          <w:rFonts w:ascii="微软雅黑" w:hAnsi="微软雅黑"/>
        </w:rPr>
      </w:pPr>
      <w:bookmarkStart w:id="3" w:name="_Toc41319091"/>
      <w:bookmarkStart w:id="4" w:name="_Toc66714581"/>
    </w:p>
    <w:p>
      <w:pPr>
        <w:rPr>
          <w:rStyle w:val="23"/>
          <w:rFonts w:ascii="微软雅黑" w:hAnsi="微软雅黑"/>
        </w:rPr>
      </w:pPr>
    </w:p>
    <w:bookmarkEnd w:id="3"/>
    <w:p>
      <w:pPr>
        <w:pStyle w:val="2"/>
        <w:numPr>
          <w:ilvl w:val="0"/>
          <w:numId w:val="1"/>
        </w:numPr>
        <w:rPr>
          <w:rStyle w:val="23"/>
          <w:rFonts w:ascii="微软雅黑" w:hAnsi="微软雅黑"/>
          <w:b/>
          <w:bCs/>
        </w:rPr>
      </w:pPr>
      <w:bookmarkStart w:id="5" w:name="_Toc73955032"/>
      <w:r>
        <w:rPr>
          <w:rStyle w:val="23"/>
          <w:rFonts w:hint="eastAsia" w:ascii="微软雅黑" w:hAnsi="微软雅黑"/>
          <w:b/>
          <w:bCs/>
        </w:rPr>
        <w:t>简介</w:t>
      </w:r>
      <w:bookmarkEnd w:id="4"/>
      <w:bookmarkEnd w:id="5"/>
    </w:p>
    <w:p>
      <w:r>
        <w:rPr>
          <w:rFonts w:hint="eastAsia"/>
        </w:rPr>
        <w:t>为JS提供的扫描sdk。</w:t>
      </w:r>
    </w:p>
    <w:p>
      <w:pPr>
        <w:pStyle w:val="2"/>
        <w:numPr>
          <w:ilvl w:val="0"/>
          <w:numId w:val="2"/>
        </w:numPr>
        <w:rPr>
          <w:rFonts w:ascii="微软雅黑" w:hAnsi="微软雅黑"/>
        </w:rPr>
      </w:pPr>
      <w:bookmarkStart w:id="6" w:name="_Toc73955036"/>
      <w:bookmarkStart w:id="7" w:name="_Toc32328850"/>
      <w:r>
        <w:rPr>
          <w:rFonts w:hint="eastAsia" w:ascii="微软雅黑" w:hAnsi="微软雅黑"/>
        </w:rPr>
        <w:t>接口</w:t>
      </w:r>
      <w:bookmarkEnd w:id="6"/>
      <w:bookmarkEnd w:id="7"/>
      <w:bookmarkStart w:id="8" w:name="_Toc496890687"/>
    </w:p>
    <w:p>
      <w:pPr>
        <w:pStyle w:val="3"/>
        <w:rPr>
          <w:rFonts w:ascii="微软雅黑" w:hAnsi="微软雅黑" w:eastAsia="微软雅黑"/>
        </w:rPr>
      </w:pPr>
      <w:bookmarkStart w:id="9" w:name="_Toc44251356"/>
      <w:bookmarkStart w:id="10" w:name="_Toc73955037"/>
      <w:r>
        <w:rPr>
          <w:rFonts w:hint="eastAsia" w:ascii="微软雅黑" w:hAnsi="微软雅黑" w:eastAsia="微软雅黑"/>
        </w:rPr>
        <w:t xml:space="preserve">2.1 </w:t>
      </w:r>
      <w:bookmarkEnd w:id="9"/>
      <w:bookmarkEnd w:id="10"/>
      <w:r>
        <w:rPr>
          <w:rFonts w:hint="eastAsia" w:ascii="微软雅黑" w:hAnsi="微软雅黑" w:eastAsia="微软雅黑"/>
        </w:rPr>
        <w:t>开启扫描头并设置为广播模式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ascii="微软雅黑" w:hAnsi="微软雅黑" w:eastAsia="微软雅黑" w:cs="DejaVu Sans Mono"/>
                <w:color w:val="353833"/>
                <w:sz w:val="22"/>
                <w:szCs w:val="22"/>
              </w:rPr>
              <w:t>boolean </w:t>
            </w:r>
            <w:r>
              <w:rPr>
                <w:rFonts w:hint="eastAsia" w:ascii="微软雅黑" w:hAnsi="微软雅黑" w:eastAsia="微软雅黑"/>
                <w:color w:val="000080"/>
              </w:rPr>
              <w:t>js_open</w:t>
            </w:r>
            <w:r>
              <w:rPr>
                <w:rFonts w:hint="eastAsia" w:ascii="微软雅黑" w:hAnsi="微软雅黑" w:eastAsia="微软雅黑"/>
                <w:color w:val="000000"/>
              </w:rPr>
              <w:t>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打开扫描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true：成功</w:t>
            </w:r>
          </w:p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false：失败</w:t>
            </w:r>
          </w:p>
        </w:tc>
      </w:tr>
      <w:bookmarkEnd w:id="8"/>
    </w:tbl>
    <w:p>
      <w:pPr>
        <w:pStyle w:val="3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2.2关闭扫描头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ascii="微软雅黑" w:hAnsi="微软雅黑" w:eastAsia="微软雅黑" w:cs="DejaVu Sans Mono"/>
                <w:color w:val="353833"/>
                <w:sz w:val="22"/>
                <w:szCs w:val="22"/>
              </w:rPr>
              <w:t>boolean </w:t>
            </w:r>
            <w:r>
              <w:rPr>
                <w:rFonts w:hint="eastAsia" w:ascii="微软雅黑" w:hAnsi="微软雅黑" w:eastAsia="微软雅黑" w:cs="DejaVu Sans Mono"/>
                <w:color w:val="353833"/>
                <w:sz w:val="22"/>
                <w:szCs w:val="22"/>
              </w:rPr>
              <w:t>js_close</w:t>
            </w:r>
            <w:r>
              <w:rPr>
                <w:rFonts w:hint="eastAsia" w:ascii="微软雅黑" w:hAnsi="微软雅黑" w:eastAsia="微软雅黑"/>
                <w:color w:val="000000"/>
              </w:rPr>
              <w:t>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关闭扫描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true：成功</w:t>
            </w:r>
          </w:p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false：失败</w:t>
            </w:r>
          </w:p>
        </w:tc>
      </w:tr>
    </w:tbl>
    <w:p/>
    <w:p>
      <w:pPr>
        <w:pStyle w:val="3"/>
        <w:rPr>
          <w:rFonts w:ascii="微软雅黑" w:hAnsi="微软雅黑" w:eastAsia="微软雅黑"/>
        </w:rPr>
      </w:pPr>
      <w:bookmarkStart w:id="11" w:name="_Toc73955087"/>
      <w:r>
        <w:rPr>
          <w:rFonts w:hint="eastAsia" w:ascii="微软雅黑" w:hAnsi="微软雅黑" w:eastAsia="微软雅黑"/>
        </w:rPr>
        <w:t>2.3设置持续模式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ascii="微软雅黑" w:hAnsi="微软雅黑" w:eastAsia="微软雅黑" w:cs="DejaVu Sans Mono"/>
                <w:color w:val="353833"/>
                <w:sz w:val="22"/>
                <w:szCs w:val="22"/>
              </w:rPr>
              <w:t>boolean </w:t>
            </w:r>
            <w:r>
              <w:rPr>
                <w:rFonts w:hint="eastAsia" w:ascii="微软雅黑" w:hAnsi="微软雅黑" w:eastAsia="微软雅黑" w:cs="DejaVu Sans Mono"/>
                <w:color w:val="353833"/>
                <w:sz w:val="22"/>
                <w:szCs w:val="22"/>
              </w:rPr>
              <w:t>js_setScanLaserMode</w:t>
            </w:r>
            <w:r>
              <w:rPr>
                <w:rFonts w:hint="eastAsia" w:ascii="微软雅黑" w:hAnsi="微软雅黑" w:eastAsia="微软雅黑"/>
                <w:color w:val="000000"/>
              </w:rPr>
              <w:t>(String param)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持续模式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parm={</w:t>
            </w:r>
          </w:p>
          <w:p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mode：mode=4：开启持续模式 8：停止持续模式</w:t>
            </w:r>
          </w:p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  <w:color w:val="00000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true：成功</w:t>
            </w:r>
          </w:p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false：失败</w:t>
            </w:r>
          </w:p>
        </w:tc>
      </w:tr>
    </w:tbl>
    <w:p>
      <w:pPr>
        <w:pStyle w:val="3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</w:rPr>
        <w:t>2.</w:t>
      </w:r>
      <w:r>
        <w:rPr>
          <w:rFonts w:hint="eastAsia" w:ascii="微软雅黑" w:hAnsi="微软雅黑" w:eastAsia="微软雅黑"/>
          <w:lang w:val="en-US" w:eastAsia="zh-CN"/>
        </w:rPr>
        <w:t>4获取扫描结果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 w:cs="DejaVu Sans Mono"/>
                <w:color w:val="353833"/>
                <w:sz w:val="22"/>
                <w:szCs w:val="22"/>
                <w:lang w:val="en-US" w:eastAsia="zh-CN"/>
              </w:rPr>
              <w:t xml:space="preserve">void </w:t>
            </w:r>
            <w:r>
              <w:rPr>
                <w:rFonts w:hint="eastAsia" w:ascii="微软雅黑" w:hAnsi="微软雅黑" w:eastAsia="微软雅黑" w:cs="DejaVu Sans Mono"/>
                <w:color w:val="353833"/>
                <w:sz w:val="22"/>
                <w:szCs w:val="22"/>
              </w:rPr>
              <w:t>onBarcodeReceive</w:t>
            </w:r>
            <w:r>
              <w:rPr>
                <w:rFonts w:hint="eastAsia" w:ascii="微软雅黑" w:hAnsi="微软雅黑" w:eastAsia="微软雅黑"/>
                <w:color w:val="000000"/>
              </w:rPr>
              <w:t>(barcode)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获取扫描结果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b</w:t>
            </w:r>
            <w:r>
              <w:rPr>
                <w:rFonts w:hint="eastAsia" w:ascii="微软雅黑" w:hAnsi="微软雅黑" w:eastAsia="微软雅黑"/>
                <w:color w:val="000000"/>
              </w:rPr>
              <w:t>arcode</w:t>
            </w:r>
            <w:r>
              <w:rPr>
                <w:rFonts w:hint="eastAsia" w:ascii="微软雅黑" w:hAnsi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/>
                <w:color w:val="000000"/>
                <w:lang w:val="en-US" w:eastAsia="zh-CN"/>
              </w:rPr>
              <w:t>扫描数据</w:t>
            </w:r>
          </w:p>
        </w:tc>
      </w:tr>
    </w:tbl>
    <w:p>
      <w:bookmarkStart w:id="12" w:name="_GoBack"/>
      <w:bookmarkEnd w:id="12"/>
    </w:p>
    <w:bookmarkEnd w:id="11"/>
    <w:p>
      <w:pPr>
        <w:pStyle w:val="2"/>
      </w:pPr>
      <w:r>
        <w:rPr>
          <w:rFonts w:ascii="微软雅黑" w:hAnsi="微软雅黑"/>
        </w:rPr>
        <w:t>3</w:t>
      </w:r>
      <w:r>
        <w:rPr>
          <w:rFonts w:hint="eastAsia" w:ascii="微软雅黑" w:hAnsi="微软雅黑"/>
        </w:rPr>
        <w:t>.快速上手</w:t>
      </w:r>
    </w:p>
    <w:p>
      <w:r>
        <w:rPr>
          <w:rFonts w:hint="eastAsia"/>
        </w:rPr>
        <w:t>1、开启扫描</w:t>
      </w:r>
    </w:p>
    <w:p>
      <w:r>
        <w:rPr>
          <w:rFonts w:hint="eastAsia"/>
        </w:rPr>
        <w:tab/>
      </w:r>
      <w:r>
        <w:rPr>
          <w:rFonts w:hint="eastAsia"/>
        </w:rPr>
        <w:t>function openScan(){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if(typeof Android_Scan == "undefined" || Android_Scan == null){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alert("Android_Scan 对象为空！");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var bRet = Android_Scan.js_open();//在close前，只允许调用一次。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if(bRet == true){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alert("开启成功");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}else{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alert("开启失败！");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r>
        <w:rPr>
          <w:rFonts w:hint="eastAsia"/>
        </w:rPr>
        <w:tab/>
      </w:r>
      <w:r>
        <w:rPr>
          <w:rFonts w:hint="eastAsia"/>
        </w:rPr>
        <w:t>}</w:t>
      </w:r>
    </w:p>
    <w:p>
      <w:r>
        <w:rPr>
          <w:rFonts w:hint="eastAsia"/>
        </w:rPr>
        <w:t>2、扫描</w:t>
      </w:r>
    </w:p>
    <w:p>
      <w:r>
        <w:rPr>
          <w:rFonts w:hint="eastAsia"/>
        </w:rPr>
        <w:tab/>
      </w:r>
      <w:r>
        <w:rPr>
          <w:rFonts w:hint="eastAsia"/>
        </w:rPr>
        <w:t>function onBarcodeReceive(barcode){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document.getElementById("etBarcode").value = barcode;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r>
        <w:rPr>
          <w:rFonts w:hint="eastAsia"/>
        </w:rPr>
        <w:t>3、关闭扫描</w:t>
      </w:r>
    </w:p>
    <w:p>
      <w:r>
        <w:tab/>
      </w:r>
      <w:r>
        <w:tab/>
      </w:r>
      <w:r>
        <w:t>function closeScan(){</w:t>
      </w:r>
    </w:p>
    <w:p>
      <w:r>
        <w:tab/>
      </w:r>
      <w:r>
        <w:tab/>
      </w:r>
      <w:r>
        <w:tab/>
      </w:r>
      <w:r>
        <w:t>if(typeof Android_Scan == "undefined" || Android_Scan == null){</w:t>
      </w:r>
    </w:p>
    <w:p>
      <w:r>
        <w:tab/>
      </w:r>
      <w:r>
        <w:tab/>
      </w:r>
      <w:r>
        <w:tab/>
      </w:r>
      <w:r>
        <w:tab/>
      </w:r>
      <w:r>
        <w:t>alert("Android_Scan 对象为空！");</w:t>
      </w:r>
    </w:p>
    <w:p>
      <w:r>
        <w:tab/>
      </w:r>
      <w:r>
        <w:tab/>
      </w:r>
      <w:r>
        <w:tab/>
      </w:r>
      <w:r>
        <w:tab/>
      </w:r>
      <w:r>
        <w:t>return;</w:t>
      </w:r>
    </w:p>
    <w:p>
      <w:r>
        <w:tab/>
      </w:r>
      <w:r>
        <w:tab/>
      </w:r>
      <w:r>
        <w:tab/>
      </w:r>
      <w:r>
        <w:t>}</w:t>
      </w:r>
    </w:p>
    <w:p>
      <w:r>
        <w:tab/>
      </w:r>
      <w:r>
        <w:tab/>
      </w:r>
      <w:r>
        <w:tab/>
      </w:r>
      <w:r>
        <w:t>Android_Scan.js_close();</w:t>
      </w:r>
    </w:p>
    <w:p>
      <w:r>
        <w:tab/>
      </w:r>
      <w:r>
        <w:tab/>
      </w:r>
      <w:r>
        <w:t>}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DejaVu Sans Mono">
    <w:panose1 w:val="020B0609030804020204"/>
    <w:charset w:val="00"/>
    <w:family w:val="modern"/>
    <w:pitch w:val="default"/>
    <w:sig w:usb0="E60026FF" w:usb1="D200F9FB" w:usb2="02000028" w:usb3="00000000" w:csb0="600001DF" w:csb1="DFD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FEA930"/>
    <w:multiLevelType w:val="singleLevel"/>
    <w:tmpl w:val="E2FEA93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B35EB70"/>
    <w:multiLevelType w:val="singleLevel"/>
    <w:tmpl w:val="1B35EB7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2C12"/>
    <w:rsid w:val="0003292A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4FAE"/>
    <w:rsid w:val="00185B92"/>
    <w:rsid w:val="001878E9"/>
    <w:rsid w:val="0019108D"/>
    <w:rsid w:val="00197237"/>
    <w:rsid w:val="001A45EF"/>
    <w:rsid w:val="001F6359"/>
    <w:rsid w:val="001F6590"/>
    <w:rsid w:val="001F7C83"/>
    <w:rsid w:val="002045A4"/>
    <w:rsid w:val="00207AD3"/>
    <w:rsid w:val="0021256A"/>
    <w:rsid w:val="002248AE"/>
    <w:rsid w:val="00230B4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51B9B"/>
    <w:rsid w:val="003606EA"/>
    <w:rsid w:val="00367B18"/>
    <w:rsid w:val="00374C72"/>
    <w:rsid w:val="00384C17"/>
    <w:rsid w:val="00393002"/>
    <w:rsid w:val="003A2819"/>
    <w:rsid w:val="003C0D23"/>
    <w:rsid w:val="003D37D8"/>
    <w:rsid w:val="00423983"/>
    <w:rsid w:val="00426133"/>
    <w:rsid w:val="004354CD"/>
    <w:rsid w:val="004358AB"/>
    <w:rsid w:val="0044063C"/>
    <w:rsid w:val="004703DC"/>
    <w:rsid w:val="00492B22"/>
    <w:rsid w:val="004A3AF4"/>
    <w:rsid w:val="004A6191"/>
    <w:rsid w:val="00513CE0"/>
    <w:rsid w:val="0051614B"/>
    <w:rsid w:val="00554A46"/>
    <w:rsid w:val="00573603"/>
    <w:rsid w:val="0059133E"/>
    <w:rsid w:val="005B0387"/>
    <w:rsid w:val="005C3588"/>
    <w:rsid w:val="005D0E30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6407F"/>
    <w:rsid w:val="00686F49"/>
    <w:rsid w:val="00687664"/>
    <w:rsid w:val="006B4D3B"/>
    <w:rsid w:val="006E5E87"/>
    <w:rsid w:val="006F551A"/>
    <w:rsid w:val="00737B10"/>
    <w:rsid w:val="00737C34"/>
    <w:rsid w:val="0079387F"/>
    <w:rsid w:val="007A7D38"/>
    <w:rsid w:val="007B388D"/>
    <w:rsid w:val="007D0837"/>
    <w:rsid w:val="007E2AFE"/>
    <w:rsid w:val="007E6D78"/>
    <w:rsid w:val="007E7C11"/>
    <w:rsid w:val="00806390"/>
    <w:rsid w:val="008135B7"/>
    <w:rsid w:val="00824B7D"/>
    <w:rsid w:val="0082662F"/>
    <w:rsid w:val="008371F8"/>
    <w:rsid w:val="008A42E6"/>
    <w:rsid w:val="008A4AD0"/>
    <w:rsid w:val="008B7726"/>
    <w:rsid w:val="008F0264"/>
    <w:rsid w:val="008F739F"/>
    <w:rsid w:val="00912A20"/>
    <w:rsid w:val="0091330A"/>
    <w:rsid w:val="00916481"/>
    <w:rsid w:val="009553D8"/>
    <w:rsid w:val="00964A11"/>
    <w:rsid w:val="009A1DFA"/>
    <w:rsid w:val="009A3C8D"/>
    <w:rsid w:val="009B151B"/>
    <w:rsid w:val="009C1226"/>
    <w:rsid w:val="009F3C3C"/>
    <w:rsid w:val="00A02AEA"/>
    <w:rsid w:val="00A044EB"/>
    <w:rsid w:val="00A05CC5"/>
    <w:rsid w:val="00A10BB8"/>
    <w:rsid w:val="00A27DE4"/>
    <w:rsid w:val="00A47768"/>
    <w:rsid w:val="00A50795"/>
    <w:rsid w:val="00A63E35"/>
    <w:rsid w:val="00AA592D"/>
    <w:rsid w:val="00AA79F3"/>
    <w:rsid w:val="00AA7D8C"/>
    <w:rsid w:val="00AB1645"/>
    <w:rsid w:val="00AB1C66"/>
    <w:rsid w:val="00AB57C0"/>
    <w:rsid w:val="00AC5A93"/>
    <w:rsid w:val="00B0393B"/>
    <w:rsid w:val="00B24492"/>
    <w:rsid w:val="00B329B5"/>
    <w:rsid w:val="00B565E3"/>
    <w:rsid w:val="00B7105E"/>
    <w:rsid w:val="00B95509"/>
    <w:rsid w:val="00BC094B"/>
    <w:rsid w:val="00BC7552"/>
    <w:rsid w:val="00BC7D85"/>
    <w:rsid w:val="00C035DC"/>
    <w:rsid w:val="00C21FEB"/>
    <w:rsid w:val="00C91088"/>
    <w:rsid w:val="00CC3C07"/>
    <w:rsid w:val="00CE2283"/>
    <w:rsid w:val="00CF1B3C"/>
    <w:rsid w:val="00CF4107"/>
    <w:rsid w:val="00D12BCF"/>
    <w:rsid w:val="00D17AC2"/>
    <w:rsid w:val="00D31D50"/>
    <w:rsid w:val="00D41387"/>
    <w:rsid w:val="00D62B51"/>
    <w:rsid w:val="00D640AE"/>
    <w:rsid w:val="00DA245A"/>
    <w:rsid w:val="00DB1B55"/>
    <w:rsid w:val="00DB1DAE"/>
    <w:rsid w:val="00DD328D"/>
    <w:rsid w:val="00DE772A"/>
    <w:rsid w:val="00E01A9F"/>
    <w:rsid w:val="00E21A7B"/>
    <w:rsid w:val="00E24D9D"/>
    <w:rsid w:val="00E264B5"/>
    <w:rsid w:val="00E36DDC"/>
    <w:rsid w:val="00E45D0D"/>
    <w:rsid w:val="00E46D2C"/>
    <w:rsid w:val="00E4757E"/>
    <w:rsid w:val="00E5016E"/>
    <w:rsid w:val="00E52C67"/>
    <w:rsid w:val="00E54157"/>
    <w:rsid w:val="00E62FA5"/>
    <w:rsid w:val="00E63A2A"/>
    <w:rsid w:val="00E641C7"/>
    <w:rsid w:val="00E76E4E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74A68"/>
    <w:rsid w:val="00FA2141"/>
    <w:rsid w:val="00FB7436"/>
    <w:rsid w:val="0966603F"/>
    <w:rsid w:val="09725078"/>
    <w:rsid w:val="11134F8E"/>
    <w:rsid w:val="11801447"/>
    <w:rsid w:val="15AD2732"/>
    <w:rsid w:val="1C0C6F32"/>
    <w:rsid w:val="1FF50504"/>
    <w:rsid w:val="2282518D"/>
    <w:rsid w:val="2292428B"/>
    <w:rsid w:val="242F0AE4"/>
    <w:rsid w:val="26B174B2"/>
    <w:rsid w:val="272A37C6"/>
    <w:rsid w:val="28624118"/>
    <w:rsid w:val="2BB756EC"/>
    <w:rsid w:val="2D3A1080"/>
    <w:rsid w:val="2EE41C16"/>
    <w:rsid w:val="313D6893"/>
    <w:rsid w:val="317F4039"/>
    <w:rsid w:val="349A0322"/>
    <w:rsid w:val="35AE247D"/>
    <w:rsid w:val="39C318EB"/>
    <w:rsid w:val="3A87650B"/>
    <w:rsid w:val="3BEC2AE9"/>
    <w:rsid w:val="3FC20027"/>
    <w:rsid w:val="496A7193"/>
    <w:rsid w:val="498B79D1"/>
    <w:rsid w:val="4A352FFC"/>
    <w:rsid w:val="4E25356F"/>
    <w:rsid w:val="4EB56125"/>
    <w:rsid w:val="522C58B6"/>
    <w:rsid w:val="523F75D5"/>
    <w:rsid w:val="54055EB8"/>
    <w:rsid w:val="545A6209"/>
    <w:rsid w:val="5A9E69F6"/>
    <w:rsid w:val="5DF04113"/>
    <w:rsid w:val="5E6D61F5"/>
    <w:rsid w:val="5EE97739"/>
    <w:rsid w:val="601F1F2E"/>
    <w:rsid w:val="63E25B0B"/>
    <w:rsid w:val="67170A25"/>
    <w:rsid w:val="6A1A377F"/>
    <w:rsid w:val="6B1E0ED4"/>
    <w:rsid w:val="709E5D59"/>
    <w:rsid w:val="72B37D53"/>
    <w:rsid w:val="7F2A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styleId="7">
    <w:name w:val="Document Map"/>
    <w:basedOn w:val="1"/>
    <w:link w:val="3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Body Text"/>
    <w:basedOn w:val="1"/>
    <w:link w:val="26"/>
    <w:semiHidden/>
    <w:unhideWhenUsed/>
    <w:qFormat/>
    <w:uiPriority w:val="99"/>
    <w:pPr>
      <w:spacing w:after="120"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HTML Preformatted"/>
    <w:basedOn w:val="1"/>
    <w:link w:val="35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styleId="16">
    <w:name w:val="Body Text First Indent"/>
    <w:basedOn w:val="1"/>
    <w:link w:val="27"/>
    <w:qFormat/>
    <w:uiPriority w:val="0"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hAnsi="Times New Roman" w:eastAsia="宋体" w:cs="Times New Roman"/>
      <w:kern w:val="1"/>
      <w:sz w:val="24"/>
      <w:szCs w:val="20"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1">
    <w:name w:val="页眉 Char"/>
    <w:basedOn w:val="19"/>
    <w:link w:val="12"/>
    <w:qFormat/>
    <w:uiPriority w:val="99"/>
    <w:rPr>
      <w:rFonts w:ascii="Tahoma" w:hAnsi="Tahoma"/>
      <w:sz w:val="18"/>
      <w:szCs w:val="18"/>
    </w:rPr>
  </w:style>
  <w:style w:type="character" w:customStyle="1" w:styleId="22">
    <w:name w:val="页脚 Char"/>
    <w:basedOn w:val="19"/>
    <w:link w:val="11"/>
    <w:qFormat/>
    <w:uiPriority w:val="99"/>
    <w:rPr>
      <w:rFonts w:ascii="Tahoma" w:hAnsi="Tahoma"/>
      <w:sz w:val="18"/>
      <w:szCs w:val="18"/>
    </w:rPr>
  </w:style>
  <w:style w:type="character" w:customStyle="1" w:styleId="23">
    <w:name w:val="标题 1 Char"/>
    <w:basedOn w:val="19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24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批注框文本 Char"/>
    <w:basedOn w:val="19"/>
    <w:link w:val="10"/>
    <w:semiHidden/>
    <w:qFormat/>
    <w:uiPriority w:val="99"/>
    <w:rPr>
      <w:rFonts w:ascii="Tahoma" w:hAnsi="Tahoma"/>
      <w:sz w:val="18"/>
      <w:szCs w:val="18"/>
    </w:rPr>
  </w:style>
  <w:style w:type="character" w:customStyle="1" w:styleId="26">
    <w:name w:val="正文文本 Char"/>
    <w:basedOn w:val="19"/>
    <w:link w:val="8"/>
    <w:semiHidden/>
    <w:qFormat/>
    <w:uiPriority w:val="99"/>
    <w:rPr>
      <w:rFonts w:ascii="Tahoma" w:hAnsi="Tahoma"/>
    </w:rPr>
  </w:style>
  <w:style w:type="character" w:customStyle="1" w:styleId="27">
    <w:name w:val="正文首行缩进 Char"/>
    <w:basedOn w:val="26"/>
    <w:link w:val="16"/>
    <w:qFormat/>
    <w:uiPriority w:val="0"/>
    <w:rPr>
      <w:rFonts w:ascii="Times New Roman" w:hAnsi="Times New Roman" w:eastAsia="宋体" w:cs="Times New Roman"/>
      <w:kern w:val="1"/>
      <w:sz w:val="24"/>
      <w:szCs w:val="20"/>
    </w:rPr>
  </w:style>
  <w:style w:type="character" w:customStyle="1" w:styleId="28">
    <w:name w:val="my标题3 Char"/>
    <w:link w:val="29"/>
    <w:qFormat/>
    <w:uiPriority w:val="0"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29">
    <w:name w:val="my标题3"/>
    <w:basedOn w:val="4"/>
    <w:link w:val="28"/>
    <w:qFormat/>
    <w:uiPriority w:val="0"/>
    <w:pPr>
      <w:widowControl w:val="0"/>
      <w:adjustRightInd/>
      <w:snapToGrid/>
      <w:spacing w:before="0" w:after="0"/>
      <w:jc w:val="both"/>
    </w:pPr>
    <w:rPr>
      <w:rFonts w:eastAsia="华文新魏" w:asciiTheme="minorHAnsi" w:hAnsiTheme="minorHAnsi"/>
      <w:color w:val="993300"/>
      <w:kern w:val="2"/>
      <w:sz w:val="24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标题 3 Char"/>
    <w:basedOn w:val="19"/>
    <w:link w:val="4"/>
    <w:qFormat/>
    <w:uiPriority w:val="9"/>
    <w:rPr>
      <w:rFonts w:ascii="Tahoma" w:hAnsi="Tahoma"/>
      <w:b/>
      <w:bCs/>
      <w:sz w:val="32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  <w:style w:type="paragraph" w:customStyle="1" w:styleId="33">
    <w:name w:val="TOC 标题1"/>
    <w:basedOn w:val="2"/>
    <w:next w:val="1"/>
    <w:semiHidden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34">
    <w:name w:val="文档结构图 Char"/>
    <w:basedOn w:val="19"/>
    <w:link w:val="7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35">
    <w:name w:val="HTML 预设格式 Char"/>
    <w:basedOn w:val="19"/>
    <w:link w:val="15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6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F642F0-326E-4B4D-B2E9-E8793A0E64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΢���й�</Company>
  <Pages>4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2021-06-24T10:49:57Z</dcterms:modified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6FEF5D0699424AB98A17690EB0DF96F7</vt:lpwstr>
  </property>
</Properties>
</file>